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62" w:type="dxa"/>
        <w:jc w:val="center"/>
        <w:tblInd w:w="-927" w:type="dxa"/>
        <w:tblLook w:val="01E0" w:firstRow="1" w:lastRow="1" w:firstColumn="1" w:lastColumn="1" w:noHBand="0" w:noVBand="0"/>
      </w:tblPr>
      <w:tblGrid>
        <w:gridCol w:w="4240"/>
        <w:gridCol w:w="6522"/>
      </w:tblGrid>
      <w:tr w:rsidR="00E54A34" w:rsidRPr="00FE2FCA" w:rsidTr="00794991">
        <w:trPr>
          <w:jc w:val="center"/>
        </w:trPr>
        <w:tc>
          <w:tcPr>
            <w:tcW w:w="4240" w:type="dxa"/>
          </w:tcPr>
          <w:p w:rsidR="00E54A34" w:rsidRPr="00FE2FCA" w:rsidRDefault="00E54A34" w:rsidP="00FE2FCA">
            <w:pPr>
              <w:pStyle w:val="MMTopic1"/>
              <w:spacing w:before="0" w:after="0"/>
              <w:jc w:val="both"/>
              <w:rPr>
                <w:rFonts w:ascii="Times New Roman" w:hAnsi="Times New Roman" w:cs="Times New Roman"/>
                <w:b w:val="0"/>
                <w:sz w:val="28"/>
                <w:szCs w:val="28"/>
              </w:rPr>
            </w:pPr>
            <w:r w:rsidRPr="00FE2FCA">
              <w:rPr>
                <w:rFonts w:ascii="Times New Roman" w:hAnsi="Times New Roman" w:cs="Times New Roman"/>
                <w:b w:val="0"/>
                <w:sz w:val="28"/>
                <w:szCs w:val="28"/>
              </w:rPr>
              <w:t>PHÒNG GD-ĐT ĐẠI LỘC</w:t>
            </w:r>
          </w:p>
          <w:p w:rsidR="00E54A34" w:rsidRPr="00FE2FCA" w:rsidRDefault="00E54A34" w:rsidP="00FE2FCA">
            <w:pPr>
              <w:pStyle w:val="MMTopic1"/>
              <w:spacing w:before="0" w:after="0"/>
              <w:jc w:val="both"/>
              <w:rPr>
                <w:rFonts w:ascii="Times New Roman" w:hAnsi="Times New Roman" w:cs="Times New Roman"/>
                <w:sz w:val="28"/>
                <w:szCs w:val="28"/>
              </w:rPr>
            </w:pPr>
            <w:r w:rsidRPr="00FE2FCA">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6B3E08A2" wp14:editId="45DE1E0C">
                      <wp:simplePos x="0" y="0"/>
                      <wp:positionH relativeFrom="column">
                        <wp:posOffset>714375</wp:posOffset>
                      </wp:positionH>
                      <wp:positionV relativeFrom="paragraph">
                        <wp:posOffset>210820</wp:posOffset>
                      </wp:positionV>
                      <wp:extent cx="889000" cy="0"/>
                      <wp:effectExtent l="5080" t="5080" r="10795"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6.6pt" to="126.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t1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"/>
                  </w:pict>
                </mc:Fallback>
              </mc:AlternateContent>
            </w:r>
            <w:r w:rsidRPr="00FE2FCA">
              <w:rPr>
                <w:rFonts w:ascii="Times New Roman" w:hAnsi="Times New Roman" w:cs="Times New Roman"/>
                <w:sz w:val="28"/>
                <w:szCs w:val="28"/>
              </w:rPr>
              <w:t>TRƯỜNG THCS TRẦN PHÚ</w:t>
            </w:r>
          </w:p>
          <w:p w:rsidR="00E54A34" w:rsidRPr="00FE2FCA" w:rsidRDefault="00E54A34" w:rsidP="00FE2FCA">
            <w:pPr>
              <w:pStyle w:val="MMTopic1"/>
              <w:spacing w:before="0" w:after="0"/>
              <w:jc w:val="both"/>
              <w:rPr>
                <w:rFonts w:ascii="Times New Roman" w:hAnsi="Times New Roman" w:cs="Times New Roman"/>
                <w:sz w:val="28"/>
                <w:szCs w:val="28"/>
              </w:rPr>
            </w:pPr>
          </w:p>
          <w:p w:rsidR="00E54A34" w:rsidRPr="00FE2FCA" w:rsidRDefault="00E54A34" w:rsidP="00FE2FCA">
            <w:pPr>
              <w:pStyle w:val="MMTopic1"/>
              <w:spacing w:before="0" w:after="0"/>
              <w:jc w:val="both"/>
              <w:rPr>
                <w:rFonts w:ascii="Times New Roman" w:hAnsi="Times New Roman" w:cs="Times New Roman"/>
                <w:b w:val="0"/>
                <w:sz w:val="28"/>
                <w:szCs w:val="28"/>
              </w:rPr>
            </w:pPr>
            <w:r w:rsidRPr="00FE2FCA">
              <w:rPr>
                <w:rFonts w:ascii="Times New Roman" w:hAnsi="Times New Roman" w:cs="Times New Roman"/>
                <w:sz w:val="28"/>
                <w:szCs w:val="28"/>
              </w:rPr>
              <w:t xml:space="preserve">        </w:t>
            </w:r>
            <w:r w:rsidRPr="00FE2FCA">
              <w:rPr>
                <w:rFonts w:ascii="Times New Roman" w:hAnsi="Times New Roman" w:cs="Times New Roman"/>
                <w:b w:val="0"/>
                <w:sz w:val="28"/>
                <w:szCs w:val="28"/>
              </w:rPr>
              <w:t>Số:    /KH-PCTN-TP</w:t>
            </w:r>
          </w:p>
        </w:tc>
        <w:tc>
          <w:tcPr>
            <w:tcW w:w="6522" w:type="dxa"/>
          </w:tcPr>
          <w:p w:rsidR="00E54A34" w:rsidRPr="00FE2FCA" w:rsidRDefault="00E54A34" w:rsidP="00FE2FCA">
            <w:pPr>
              <w:jc w:val="both"/>
              <w:rPr>
                <w:b/>
                <w:sz w:val="28"/>
                <w:szCs w:val="28"/>
              </w:rPr>
            </w:pPr>
            <w:r w:rsidRPr="00FE2FCA">
              <w:rPr>
                <w:b/>
                <w:sz w:val="28"/>
                <w:szCs w:val="28"/>
              </w:rPr>
              <w:t xml:space="preserve">     CỘNG HÒA XÃ HỘI CHỦ NGHĨA VIỆT NAM</w:t>
            </w:r>
            <w:r w:rsidRPr="00FE2FCA">
              <w:rPr>
                <w:b/>
                <w:sz w:val="28"/>
                <w:szCs w:val="28"/>
              </w:rPr>
              <w:br/>
              <w:t xml:space="preserve">                      Độc lập - Tự do - Hạnh phúc</w:t>
            </w:r>
          </w:p>
          <w:p w:rsidR="00E54A34" w:rsidRPr="00FE2FCA" w:rsidRDefault="00E54A34" w:rsidP="00FE2FCA">
            <w:pPr>
              <w:jc w:val="both"/>
              <w:rPr>
                <w:b/>
                <w:sz w:val="28"/>
                <w:szCs w:val="28"/>
              </w:rPr>
            </w:pPr>
            <w:r w:rsidRPr="00FE2FCA">
              <w:rPr>
                <w:noProof/>
                <w:sz w:val="28"/>
                <w:szCs w:val="28"/>
              </w:rPr>
              <mc:AlternateContent>
                <mc:Choice Requires="wps">
                  <w:drawing>
                    <wp:anchor distT="0" distB="0" distL="114300" distR="114300" simplePos="0" relativeHeight="251660288" behindDoc="0" locked="0" layoutInCell="1" allowOverlap="1" wp14:anchorId="75337B1D" wp14:editId="5306EFAF">
                      <wp:simplePos x="0" y="0"/>
                      <wp:positionH relativeFrom="column">
                        <wp:posOffset>957580</wp:posOffset>
                      </wp:positionH>
                      <wp:positionV relativeFrom="paragraph">
                        <wp:posOffset>31115</wp:posOffset>
                      </wp:positionV>
                      <wp:extent cx="1957705" cy="0"/>
                      <wp:effectExtent l="6985" t="10795" r="698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4pt,2.45pt" to="229.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"/>
                  </w:pict>
                </mc:Fallback>
              </mc:AlternateContent>
            </w:r>
            <w:r w:rsidRPr="00FE2FCA">
              <w:rPr>
                <w:b/>
                <w:sz w:val="28"/>
                <w:szCs w:val="28"/>
              </w:rPr>
              <w:t xml:space="preserve">                   </w:t>
            </w:r>
          </w:p>
          <w:p w:rsidR="00E54A34" w:rsidRPr="00FE2FCA" w:rsidRDefault="00E54A34" w:rsidP="001D517A">
            <w:pPr>
              <w:jc w:val="both"/>
              <w:rPr>
                <w:i/>
                <w:sz w:val="28"/>
                <w:szCs w:val="28"/>
              </w:rPr>
            </w:pPr>
            <w:r w:rsidRPr="00FE2FCA">
              <w:rPr>
                <w:b/>
                <w:sz w:val="28"/>
                <w:szCs w:val="28"/>
              </w:rPr>
              <w:t xml:space="preserve">               </w:t>
            </w:r>
            <w:r w:rsidRPr="00FE2FCA">
              <w:rPr>
                <w:i/>
                <w:sz w:val="28"/>
                <w:szCs w:val="28"/>
              </w:rPr>
              <w:t xml:space="preserve">Đại Hiệp, ngày     tháng </w:t>
            </w:r>
            <w:r w:rsidR="001D517A">
              <w:rPr>
                <w:i/>
                <w:sz w:val="28"/>
                <w:szCs w:val="28"/>
              </w:rPr>
              <w:t>10  năm 2022</w:t>
            </w:r>
          </w:p>
        </w:tc>
      </w:tr>
    </w:tbl>
    <w:p w:rsidR="00E54A34" w:rsidRPr="00FE2FCA" w:rsidRDefault="00E54A34" w:rsidP="00FE2FCA">
      <w:pPr>
        <w:jc w:val="both"/>
        <w:rPr>
          <w:i/>
          <w:color w:val="000000"/>
          <w:sz w:val="28"/>
          <w:szCs w:val="28"/>
        </w:rPr>
      </w:pPr>
    </w:p>
    <w:p w:rsidR="00E54A34" w:rsidRPr="00FE2FCA" w:rsidRDefault="00E54A34" w:rsidP="00FE2FCA">
      <w:pPr>
        <w:jc w:val="center"/>
        <w:rPr>
          <w:b/>
          <w:color w:val="000000"/>
          <w:sz w:val="28"/>
          <w:szCs w:val="28"/>
        </w:rPr>
      </w:pPr>
      <w:r w:rsidRPr="00FE2FCA">
        <w:rPr>
          <w:b/>
          <w:color w:val="000000"/>
          <w:sz w:val="28"/>
          <w:szCs w:val="28"/>
        </w:rPr>
        <w:t>KẾ HOẠCH PHÒNG CHỐNG THAM NHŨNG</w:t>
      </w:r>
    </w:p>
    <w:p w:rsidR="00E54A34" w:rsidRPr="00FE2FCA" w:rsidRDefault="00E54A34" w:rsidP="00FE2FCA">
      <w:pPr>
        <w:jc w:val="center"/>
        <w:rPr>
          <w:b/>
          <w:color w:val="000000"/>
          <w:sz w:val="28"/>
          <w:szCs w:val="28"/>
        </w:rPr>
      </w:pPr>
      <w:r w:rsidRPr="00FE2FCA">
        <w:rPr>
          <w:b/>
          <w:color w:val="000000"/>
          <w:sz w:val="28"/>
          <w:szCs w:val="28"/>
        </w:rPr>
        <w:t>THỰC HÀNH TIẾT KIỆM, CHỐNG LÃNG PHÍ</w:t>
      </w:r>
    </w:p>
    <w:p w:rsidR="00E54A34" w:rsidRPr="00FE2FCA" w:rsidRDefault="00E54A34" w:rsidP="00FE2FCA">
      <w:pPr>
        <w:jc w:val="center"/>
        <w:rPr>
          <w:b/>
          <w:color w:val="000000"/>
          <w:sz w:val="28"/>
          <w:szCs w:val="28"/>
        </w:rPr>
      </w:pPr>
      <w:r w:rsidRPr="00FE2FCA">
        <w:rPr>
          <w:b/>
          <w:color w:val="000000"/>
          <w:sz w:val="28"/>
          <w:szCs w:val="28"/>
          <w:lang w:val="vi-VN"/>
        </w:rPr>
        <w:t>NĂM HỌC 20</w:t>
      </w:r>
      <w:r w:rsidRPr="00FE2FCA">
        <w:rPr>
          <w:b/>
          <w:color w:val="000000"/>
          <w:sz w:val="28"/>
          <w:szCs w:val="28"/>
        </w:rPr>
        <w:t>2</w:t>
      </w:r>
      <w:r w:rsidR="001D517A">
        <w:rPr>
          <w:b/>
          <w:color w:val="000000"/>
          <w:sz w:val="28"/>
          <w:szCs w:val="28"/>
        </w:rPr>
        <w:t>2-2023</w:t>
      </w:r>
    </w:p>
    <w:p w:rsidR="00E54A34" w:rsidRPr="00FE2FCA" w:rsidRDefault="00E54A34" w:rsidP="00FE2FCA">
      <w:pPr>
        <w:jc w:val="center"/>
        <w:rPr>
          <w:b/>
          <w:color w:val="000000"/>
          <w:sz w:val="28"/>
          <w:szCs w:val="28"/>
          <w:lang w:val="vi-VN"/>
        </w:rPr>
      </w:pPr>
      <w:r w:rsidRPr="00FE2FCA">
        <w:rPr>
          <w:b/>
          <w:color w:val="000000"/>
          <w:sz w:val="28"/>
          <w:szCs w:val="28"/>
        </w:rPr>
        <w:sym w:font="Wingdings" w:char="F097"/>
      </w:r>
      <w:r w:rsidRPr="00FE2FCA">
        <w:rPr>
          <w:b/>
          <w:color w:val="000000"/>
          <w:sz w:val="28"/>
          <w:szCs w:val="28"/>
          <w:lang w:val="vi-VN"/>
        </w:rPr>
        <w:t xml:space="preserve"> </w:t>
      </w:r>
      <w:r w:rsidRPr="00FE2FCA">
        <w:rPr>
          <w:b/>
          <w:color w:val="000000"/>
          <w:sz w:val="28"/>
          <w:szCs w:val="28"/>
        </w:rPr>
        <w:sym w:font="Wingdings" w:char="F026"/>
      </w:r>
      <w:r w:rsidRPr="00FE2FCA">
        <w:rPr>
          <w:b/>
          <w:color w:val="000000"/>
          <w:sz w:val="28"/>
          <w:szCs w:val="28"/>
          <w:lang w:val="vi-VN"/>
        </w:rPr>
        <w:t xml:space="preserve">  </w:t>
      </w:r>
      <w:r w:rsidRPr="00FE2FCA">
        <w:rPr>
          <w:b/>
          <w:color w:val="000000"/>
          <w:sz w:val="28"/>
          <w:szCs w:val="28"/>
        </w:rPr>
        <w:sym w:font="Wingdings" w:char="F096"/>
      </w:r>
    </w:p>
    <w:p w:rsidR="00E54A34" w:rsidRPr="00FE2FCA" w:rsidRDefault="00E54A34" w:rsidP="00FE2FCA">
      <w:pPr>
        <w:ind w:right="-135"/>
        <w:jc w:val="center"/>
        <w:rPr>
          <w:sz w:val="28"/>
          <w:szCs w:val="28"/>
          <w:lang w:val="vi-VN"/>
        </w:rPr>
      </w:pPr>
      <w:r w:rsidRPr="00FE2FCA">
        <w:rPr>
          <w:i/>
          <w:iCs/>
          <w:sz w:val="28"/>
          <w:szCs w:val="28"/>
          <w:lang w:val="vi-VN"/>
        </w:rPr>
        <w:t>(Ban hành kèm theo Quyết định số    /QĐ-THCSTP ngày    tháng    năm 20</w:t>
      </w:r>
      <w:r w:rsidRPr="00FE2FCA">
        <w:rPr>
          <w:i/>
          <w:iCs/>
          <w:sz w:val="28"/>
          <w:szCs w:val="28"/>
        </w:rPr>
        <w:t>2</w:t>
      </w:r>
      <w:r w:rsidR="001D517A">
        <w:rPr>
          <w:i/>
          <w:iCs/>
          <w:sz w:val="28"/>
          <w:szCs w:val="28"/>
        </w:rPr>
        <w:t>2</w:t>
      </w:r>
      <w:r w:rsidRPr="00FE2FCA">
        <w:rPr>
          <w:i/>
          <w:iCs/>
          <w:sz w:val="28"/>
          <w:szCs w:val="28"/>
          <w:lang w:val="vi-VN"/>
        </w:rPr>
        <w:t>  của Hiệu trưởng Trường Trung học cơ sở Trần Phú)</w:t>
      </w:r>
    </w:p>
    <w:p w:rsidR="00111D4B" w:rsidRPr="00FE2FCA" w:rsidRDefault="00111D4B" w:rsidP="00FE2FCA">
      <w:pPr>
        <w:tabs>
          <w:tab w:val="center" w:pos="4677"/>
          <w:tab w:val="left" w:pos="7635"/>
        </w:tabs>
        <w:jc w:val="center"/>
        <w:rPr>
          <w:b/>
          <w:bCs/>
          <w:sz w:val="28"/>
          <w:szCs w:val="28"/>
        </w:rPr>
      </w:pPr>
      <w:r w:rsidRPr="00FE2FCA">
        <w:rPr>
          <w:noProof/>
          <w:sz w:val="28"/>
          <w:szCs w:val="28"/>
        </w:rPr>
        <mc:AlternateContent>
          <mc:Choice Requires="wps">
            <w:drawing>
              <wp:anchor distT="0" distB="0" distL="114300" distR="114300" simplePos="0" relativeHeight="251659264" behindDoc="0" locked="0" layoutInCell="1" allowOverlap="1" wp14:anchorId="1593B763" wp14:editId="5EEF0A95">
                <wp:simplePos x="0" y="0"/>
                <wp:positionH relativeFrom="column">
                  <wp:posOffset>2120265</wp:posOffset>
                </wp:positionH>
                <wp:positionV relativeFrom="paragraph">
                  <wp:posOffset>91440</wp:posOffset>
                </wp:positionV>
                <wp:extent cx="17716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66.95pt;margin-top:7.2pt;width:13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"/>
            </w:pict>
          </mc:Fallback>
        </mc:AlternateContent>
      </w:r>
    </w:p>
    <w:p w:rsidR="00111D4B" w:rsidRPr="00FE2FCA" w:rsidRDefault="00111D4B" w:rsidP="00FE2FCA">
      <w:pPr>
        <w:tabs>
          <w:tab w:val="center" w:pos="4677"/>
          <w:tab w:val="left" w:pos="7635"/>
        </w:tabs>
        <w:jc w:val="both"/>
        <w:rPr>
          <w:b/>
          <w:bCs/>
          <w:sz w:val="28"/>
          <w:szCs w:val="28"/>
        </w:rPr>
      </w:pPr>
    </w:p>
    <w:p w:rsidR="00111D4B" w:rsidRPr="008313D2" w:rsidRDefault="008313D2" w:rsidP="008313D2">
      <w:pPr>
        <w:tabs>
          <w:tab w:val="center" w:pos="4677"/>
          <w:tab w:val="left" w:pos="7635"/>
        </w:tabs>
        <w:jc w:val="both"/>
        <w:rPr>
          <w:b/>
          <w:bCs/>
          <w:sz w:val="28"/>
          <w:szCs w:val="28"/>
        </w:rPr>
      </w:pPr>
      <w:r>
        <w:rPr>
          <w:b/>
          <w:bCs/>
          <w:sz w:val="28"/>
          <w:szCs w:val="28"/>
        </w:rPr>
        <w:t xml:space="preserve">     I. </w:t>
      </w:r>
      <w:r w:rsidR="00111D4B" w:rsidRPr="008313D2">
        <w:rPr>
          <w:b/>
          <w:bCs/>
          <w:sz w:val="28"/>
          <w:szCs w:val="28"/>
        </w:rPr>
        <w:t xml:space="preserve">Mục tiêu và yêu cầu </w:t>
      </w:r>
    </w:p>
    <w:p w:rsidR="00111D4B" w:rsidRPr="00FE2FCA" w:rsidRDefault="00111D4B" w:rsidP="00FE2FCA">
      <w:pPr>
        <w:tabs>
          <w:tab w:val="center" w:pos="4677"/>
          <w:tab w:val="left" w:pos="7635"/>
        </w:tabs>
        <w:ind w:left="360"/>
        <w:jc w:val="both"/>
        <w:rPr>
          <w:b/>
          <w:bCs/>
          <w:sz w:val="28"/>
          <w:szCs w:val="28"/>
        </w:rPr>
      </w:pPr>
      <w:r w:rsidRPr="00FE2FCA">
        <w:rPr>
          <w:b/>
          <w:bCs/>
          <w:sz w:val="28"/>
          <w:szCs w:val="28"/>
        </w:rPr>
        <w:t xml:space="preserve">1. Mục tiêu: </w:t>
      </w:r>
    </w:p>
    <w:p w:rsidR="00E54A34" w:rsidRPr="00FE2FCA" w:rsidRDefault="00111D4B" w:rsidP="00FE2FCA">
      <w:pPr>
        <w:tabs>
          <w:tab w:val="center" w:pos="4677"/>
          <w:tab w:val="left" w:pos="7635"/>
        </w:tabs>
        <w:ind w:left="360"/>
        <w:jc w:val="both"/>
        <w:rPr>
          <w:bCs/>
          <w:sz w:val="28"/>
          <w:szCs w:val="28"/>
        </w:rPr>
      </w:pPr>
      <w:r w:rsidRPr="00FE2FCA">
        <w:rPr>
          <w:bCs/>
          <w:sz w:val="28"/>
          <w:szCs w:val="28"/>
        </w:rPr>
        <w:t>- Nâng cao nhận thức, ý thức , tinh thần trách nhiệm của mỗi cán bộ, giáo viên, nhân viên trong nhà trường, quyết tâm thực hiện tốt công tác phòng chống tham nhũng, thực hành tiết kiệm và chống lãng phí về tài chính, tài sản, văn phòng phẩm, thời gian, công sức.</w:t>
      </w:r>
    </w:p>
    <w:p w:rsidR="00111D4B" w:rsidRPr="00FE2FCA" w:rsidRDefault="00111D4B" w:rsidP="00FE2FCA">
      <w:pPr>
        <w:tabs>
          <w:tab w:val="center" w:pos="4677"/>
          <w:tab w:val="left" w:pos="7635"/>
        </w:tabs>
        <w:ind w:left="360"/>
        <w:jc w:val="both"/>
        <w:rPr>
          <w:bCs/>
          <w:sz w:val="28"/>
          <w:szCs w:val="28"/>
        </w:rPr>
      </w:pPr>
      <w:r w:rsidRPr="00FE2FCA">
        <w:rPr>
          <w:bCs/>
          <w:sz w:val="28"/>
          <w:szCs w:val="28"/>
        </w:rPr>
        <w:t>- Kịp thời ngăn chặn, đẩy lùi, khắc phục nếu phát hiện tình trạng tiêu cực trong nhà trường</w:t>
      </w:r>
    </w:p>
    <w:p w:rsidR="00111D4B" w:rsidRPr="00FE2FCA" w:rsidRDefault="00111D4B" w:rsidP="00FE2FCA">
      <w:pPr>
        <w:tabs>
          <w:tab w:val="center" w:pos="4677"/>
          <w:tab w:val="left" w:pos="7635"/>
        </w:tabs>
        <w:ind w:left="360"/>
        <w:jc w:val="both"/>
        <w:rPr>
          <w:bCs/>
          <w:sz w:val="28"/>
          <w:szCs w:val="28"/>
        </w:rPr>
      </w:pPr>
      <w:r w:rsidRPr="00FE2FCA">
        <w:rPr>
          <w:bCs/>
          <w:sz w:val="28"/>
          <w:szCs w:val="28"/>
        </w:rPr>
        <w:t>- Thực hiện tốt công khai minh bạch các khoản thu chi ngân sách và ngoài ngân sách</w:t>
      </w:r>
      <w:r w:rsidR="00C926B6" w:rsidRPr="00FE2FCA">
        <w:rPr>
          <w:bCs/>
          <w:sz w:val="28"/>
          <w:szCs w:val="28"/>
        </w:rPr>
        <w:t>, nâng cấp sửa chgữa CSVC, mua sắm trang thiết bị dạy học, công khai chất lượng giáo dục, về tình hình đội ngũ giáo viên, học sinh.</w:t>
      </w:r>
    </w:p>
    <w:p w:rsidR="0034404D" w:rsidRPr="00FE2FCA" w:rsidRDefault="0034404D" w:rsidP="00FE2FCA">
      <w:pPr>
        <w:tabs>
          <w:tab w:val="center" w:pos="4677"/>
          <w:tab w:val="left" w:pos="7635"/>
        </w:tabs>
        <w:ind w:left="360"/>
        <w:jc w:val="both"/>
        <w:rPr>
          <w:b/>
          <w:color w:val="333333"/>
          <w:sz w:val="28"/>
          <w:szCs w:val="28"/>
        </w:rPr>
      </w:pPr>
      <w:r w:rsidRPr="00FE2FCA">
        <w:rPr>
          <w:b/>
          <w:bCs/>
          <w:sz w:val="28"/>
          <w:szCs w:val="28"/>
        </w:rPr>
        <w:t>2. Yêu cầu:</w:t>
      </w:r>
      <w:r w:rsidRPr="00FE2FCA">
        <w:rPr>
          <w:b/>
          <w:color w:val="333333"/>
          <w:sz w:val="28"/>
          <w:szCs w:val="28"/>
        </w:rPr>
        <w:t xml:space="preserve"> </w:t>
      </w:r>
    </w:p>
    <w:p w:rsidR="0034404D" w:rsidRPr="00FE2FCA" w:rsidRDefault="0034404D" w:rsidP="00FE2FCA">
      <w:pPr>
        <w:tabs>
          <w:tab w:val="center" w:pos="4677"/>
          <w:tab w:val="left" w:pos="7635"/>
        </w:tabs>
        <w:ind w:left="360"/>
        <w:jc w:val="both"/>
        <w:rPr>
          <w:color w:val="333333"/>
          <w:sz w:val="28"/>
          <w:szCs w:val="28"/>
        </w:rPr>
      </w:pPr>
      <w:r w:rsidRPr="00FE2FCA">
        <w:rPr>
          <w:color w:val="333333"/>
          <w:sz w:val="28"/>
          <w:szCs w:val="28"/>
        </w:rPr>
        <w:t>- Xây dựng cơ sở ban đầu, đồng bộ về ba mặt: pháp lý, nhận thức và hành động thực hành tiết kiệm, chống lãng phí, tham nhũng trong nhà trường</w:t>
      </w:r>
    </w:p>
    <w:p w:rsidR="0034404D" w:rsidRPr="00FE2FCA" w:rsidRDefault="0034404D" w:rsidP="00FE2FCA">
      <w:pPr>
        <w:tabs>
          <w:tab w:val="center" w:pos="4677"/>
          <w:tab w:val="left" w:pos="7635"/>
        </w:tabs>
        <w:ind w:left="360"/>
        <w:jc w:val="both"/>
        <w:rPr>
          <w:color w:val="333333"/>
          <w:sz w:val="28"/>
          <w:szCs w:val="28"/>
        </w:rPr>
      </w:pPr>
      <w:r w:rsidRPr="00FE2FCA">
        <w:rPr>
          <w:color w:val="333333"/>
          <w:sz w:val="28"/>
          <w:szCs w:val="28"/>
        </w:rPr>
        <w:t>- Cụ thể hóa các nhiệm vụ thực hành tiết kiệm, chống lãng phí, tham nhũng trong nhà trường đối với từng lĩnh vực công tác đã được quy định trong luật Phòng chống tham nhũng và luật Thực hành tiết kiệm chống lãng phí</w:t>
      </w:r>
    </w:p>
    <w:p w:rsidR="0034404D" w:rsidRPr="00FE2FCA" w:rsidRDefault="0034404D" w:rsidP="00FE2FCA">
      <w:pPr>
        <w:tabs>
          <w:tab w:val="center" w:pos="4677"/>
          <w:tab w:val="left" w:pos="7635"/>
        </w:tabs>
        <w:ind w:left="360"/>
        <w:jc w:val="both"/>
        <w:rPr>
          <w:color w:val="333333"/>
          <w:sz w:val="28"/>
          <w:szCs w:val="28"/>
        </w:rPr>
      </w:pPr>
      <w:r w:rsidRPr="00FE2FCA">
        <w:rPr>
          <w:color w:val="333333"/>
          <w:sz w:val="28"/>
          <w:szCs w:val="28"/>
        </w:rPr>
        <w:t>- Thực hiện ngay và có hiệu quả một số nhiệm vụ và giải pháp cụ thể về thực hành tiết kiệm, chống lãng phí, tham nhũng; tạo chuyển biến thực sự mạnh mẽ, tạo đà cho việc thực hành tiết kiệm, chống lãng phí, tham nhũng trở thành công tác thường xuyên trong nhà trường;</w:t>
      </w:r>
    </w:p>
    <w:p w:rsidR="0034404D" w:rsidRPr="008313D2" w:rsidRDefault="0034404D" w:rsidP="00FE2FCA">
      <w:pPr>
        <w:tabs>
          <w:tab w:val="center" w:pos="4677"/>
          <w:tab w:val="left" w:pos="7635"/>
        </w:tabs>
        <w:ind w:left="360"/>
        <w:jc w:val="both"/>
        <w:rPr>
          <w:b/>
          <w:color w:val="333333"/>
          <w:sz w:val="28"/>
          <w:szCs w:val="28"/>
        </w:rPr>
      </w:pPr>
      <w:r w:rsidRPr="00FE2FCA">
        <w:rPr>
          <w:b/>
          <w:color w:val="333333"/>
          <w:sz w:val="28"/>
          <w:szCs w:val="28"/>
        </w:rPr>
        <w:t>II</w:t>
      </w:r>
      <w:r w:rsidRPr="008313D2">
        <w:rPr>
          <w:b/>
          <w:color w:val="333333"/>
          <w:sz w:val="28"/>
          <w:szCs w:val="28"/>
        </w:rPr>
        <w:t>. Nội dung, chương trình:</w:t>
      </w:r>
    </w:p>
    <w:p w:rsidR="0034404D" w:rsidRPr="00FE2FCA" w:rsidRDefault="0034404D" w:rsidP="00FE2FCA">
      <w:pPr>
        <w:tabs>
          <w:tab w:val="center" w:pos="4677"/>
          <w:tab w:val="left" w:pos="7635"/>
        </w:tabs>
        <w:ind w:left="360"/>
        <w:jc w:val="both"/>
        <w:rPr>
          <w:b/>
          <w:bCs/>
          <w:i/>
          <w:iCs/>
          <w:color w:val="333333"/>
          <w:sz w:val="28"/>
          <w:szCs w:val="28"/>
        </w:rPr>
      </w:pPr>
      <w:r w:rsidRPr="00FE2FCA">
        <w:rPr>
          <w:b/>
          <w:bCs/>
          <w:i/>
          <w:iCs/>
          <w:color w:val="333333"/>
          <w:sz w:val="28"/>
          <w:szCs w:val="28"/>
        </w:rPr>
        <w:t>2.1 Thành lập Ban chỉ đạo thực hành tiết kiệm, chống lãng phí, tham nhũng</w:t>
      </w:r>
    </w:p>
    <w:p w:rsidR="0034404D" w:rsidRPr="00FE2FCA" w:rsidRDefault="0034404D" w:rsidP="00FE2FCA">
      <w:pPr>
        <w:tabs>
          <w:tab w:val="center" w:pos="4677"/>
          <w:tab w:val="left" w:pos="7635"/>
        </w:tabs>
        <w:ind w:left="360"/>
        <w:jc w:val="both"/>
        <w:rPr>
          <w:color w:val="333333"/>
          <w:sz w:val="28"/>
          <w:szCs w:val="28"/>
        </w:rPr>
      </w:pPr>
      <w:r w:rsidRPr="00FE2FCA">
        <w:rPr>
          <w:color w:val="333333"/>
          <w:sz w:val="28"/>
          <w:szCs w:val="28"/>
        </w:rPr>
        <w:t>- Ban chỉ đạo thực hành tiết kiệm, chống lãng phí, tham nhũng sẽ xây dựng và tổ chức thực hiện các biện pháp thực hành tiết kiệm, chống lãng phí, tham nhũng trong đơn vị; phối hợp với các cơ quan nhà nước có thẩm quyền xử lý kịp thời, nghiêm minh, đúng pháp luật với cá nhân, trong nhà trường có hành vi lãng phí, tham nhũng; gương mẫu thực hành tiết kiệm, chống lãng phí, tham nhũng và chịu trách nhiệm về tình trạng lãng phí, tham nhũng trong nhà trường.</w:t>
      </w:r>
    </w:p>
    <w:p w:rsidR="0034404D" w:rsidRPr="008313D2" w:rsidRDefault="0034404D" w:rsidP="00FE2FCA">
      <w:pPr>
        <w:tabs>
          <w:tab w:val="center" w:pos="4677"/>
          <w:tab w:val="left" w:pos="7635"/>
        </w:tabs>
        <w:ind w:left="360"/>
        <w:jc w:val="both"/>
        <w:rPr>
          <w:b/>
          <w:bCs/>
          <w:i/>
          <w:sz w:val="28"/>
          <w:szCs w:val="28"/>
        </w:rPr>
      </w:pPr>
      <w:r w:rsidRPr="008313D2">
        <w:rPr>
          <w:b/>
          <w:bCs/>
          <w:i/>
          <w:sz w:val="28"/>
          <w:szCs w:val="28"/>
        </w:rPr>
        <w:t>2.2 Tuyên truyền học tập, nghiên cứu, quán triệt Luật Phòng chống tham nhũng 2018, thực hành tiết kiệm và chống lãng phí</w:t>
      </w:r>
    </w:p>
    <w:p w:rsidR="00BE0C7D" w:rsidRPr="00FE2FCA" w:rsidRDefault="0034404D" w:rsidP="00FE2FCA">
      <w:pPr>
        <w:tabs>
          <w:tab w:val="center" w:pos="4677"/>
          <w:tab w:val="left" w:pos="7635"/>
        </w:tabs>
        <w:ind w:left="360"/>
        <w:jc w:val="both"/>
        <w:rPr>
          <w:bCs/>
          <w:sz w:val="28"/>
          <w:szCs w:val="28"/>
        </w:rPr>
      </w:pPr>
      <w:r w:rsidRPr="00FE2FCA">
        <w:rPr>
          <w:bCs/>
          <w:sz w:val="28"/>
          <w:szCs w:val="28"/>
        </w:rPr>
        <w:lastRenderedPageBreak/>
        <w:t>- Phổ biế</w:t>
      </w:r>
      <w:r w:rsidR="00BE0C7D" w:rsidRPr="00FE2FCA">
        <w:rPr>
          <w:bCs/>
          <w:sz w:val="28"/>
          <w:szCs w:val="28"/>
        </w:rPr>
        <w:t>n</w:t>
      </w:r>
      <w:r w:rsidRPr="00FE2FCA">
        <w:rPr>
          <w:bCs/>
          <w:sz w:val="28"/>
          <w:szCs w:val="28"/>
        </w:rPr>
        <w:t xml:space="preserve"> tuyên truyền giáo dục Luật phòng chống tham nhũng trong CBGVNV, phổ biến thực hành tiết kiệm, chống lãng phí trong toàn bộ học sinh trước cờ, trong các tiết sinh hoạt lớp, lồng ghép tuyên truyền giáo dục trong các tiết hoạt đ</w:t>
      </w:r>
      <w:r w:rsidR="00021169" w:rsidRPr="00FE2FCA">
        <w:rPr>
          <w:bCs/>
          <w:sz w:val="28"/>
          <w:szCs w:val="28"/>
        </w:rPr>
        <w:t>ộng NGLL, hướng nghiệp dạy nghề, các bộ môn GDCD, Ngữ Văn, Lý, Hóa…</w:t>
      </w:r>
    </w:p>
    <w:p w:rsidR="0034404D" w:rsidRPr="00FE2FCA" w:rsidRDefault="00BE0C7D" w:rsidP="00FE2FCA">
      <w:pPr>
        <w:tabs>
          <w:tab w:val="center" w:pos="4677"/>
          <w:tab w:val="left" w:pos="7635"/>
        </w:tabs>
        <w:ind w:left="360"/>
        <w:jc w:val="both"/>
        <w:rPr>
          <w:color w:val="333333"/>
          <w:sz w:val="28"/>
          <w:szCs w:val="28"/>
        </w:rPr>
      </w:pPr>
      <w:r w:rsidRPr="00FE2FCA">
        <w:rPr>
          <w:bCs/>
          <w:sz w:val="28"/>
          <w:szCs w:val="28"/>
        </w:rPr>
        <w:t>-</w:t>
      </w:r>
      <w:r w:rsidRPr="00FE2FCA">
        <w:rPr>
          <w:color w:val="333333"/>
          <w:sz w:val="28"/>
          <w:szCs w:val="28"/>
        </w:rPr>
        <w:t xml:space="preserve"> Nhà trường sẽ tiến hành rà soát các quy định, thủ tục, quy trình công tác hiện hành để phát hiện các nội dung cần sửa đổi, bổ sung và đề ra các giải pháp thực hành tiết kiệm, chống lãng phí.</w:t>
      </w:r>
    </w:p>
    <w:p w:rsidR="00BE0C7D" w:rsidRPr="00FE2FCA" w:rsidRDefault="00BE0C7D" w:rsidP="00FE2FCA">
      <w:pPr>
        <w:tabs>
          <w:tab w:val="center" w:pos="4677"/>
          <w:tab w:val="left" w:pos="7635"/>
        </w:tabs>
        <w:ind w:left="360"/>
        <w:jc w:val="both"/>
        <w:rPr>
          <w:color w:val="333333"/>
          <w:sz w:val="28"/>
          <w:szCs w:val="28"/>
        </w:rPr>
      </w:pPr>
      <w:r w:rsidRPr="00FE2FCA">
        <w:rPr>
          <w:color w:val="333333"/>
          <w:sz w:val="28"/>
          <w:szCs w:val="28"/>
        </w:rPr>
        <w:t>- Nhà trường xây dựng và ban hành các văn bản nhằm thực hiện nguyên tắc công khai, minh bạch trong các hoạt động của nhà trường, trong đó có thủ tục, quy trình giải quyết công việc với các cá nhâ, tập thể trong nhà trường như  CBVC, HS và cha mẹ HS; đảm bảo tinh giản, hợp lý, tránh tình trạng CBVC và tập thể phụ trách công việc lợi dụng các quy định bất hợp lý gây lãng phí của công, gây nhũng nhiễu, khó khăn đối với cơ quan và cán bộ cấp dưới cũng như đối với HS và cha mẹ HS.</w:t>
      </w:r>
    </w:p>
    <w:p w:rsidR="00BE0C7D" w:rsidRPr="008313D2" w:rsidRDefault="00BE0C7D" w:rsidP="00FE2FCA">
      <w:pPr>
        <w:tabs>
          <w:tab w:val="center" w:pos="4677"/>
          <w:tab w:val="left" w:pos="7635"/>
        </w:tabs>
        <w:ind w:left="360"/>
        <w:jc w:val="both"/>
        <w:rPr>
          <w:b/>
          <w:i/>
          <w:color w:val="333333"/>
          <w:sz w:val="28"/>
          <w:szCs w:val="28"/>
        </w:rPr>
      </w:pPr>
      <w:r w:rsidRPr="008313D2">
        <w:rPr>
          <w:b/>
          <w:i/>
          <w:color w:val="333333"/>
          <w:sz w:val="28"/>
          <w:szCs w:val="28"/>
        </w:rPr>
        <w:t>2.3 Xây dựng chuẩn mực đạo đức và quy tắc ứng xử của CBGVNV, HS trong nhà trường</w:t>
      </w:r>
    </w:p>
    <w:p w:rsidR="004D182E" w:rsidRPr="00FE2FCA" w:rsidRDefault="004D182E" w:rsidP="00FE2FCA">
      <w:pPr>
        <w:tabs>
          <w:tab w:val="center" w:pos="4677"/>
          <w:tab w:val="left" w:pos="7635"/>
        </w:tabs>
        <w:ind w:left="360"/>
        <w:jc w:val="both"/>
        <w:rPr>
          <w:color w:val="333333"/>
          <w:sz w:val="28"/>
          <w:szCs w:val="28"/>
        </w:rPr>
      </w:pPr>
      <w:r w:rsidRPr="00FE2FCA">
        <w:rPr>
          <w:color w:val="333333"/>
          <w:sz w:val="28"/>
          <w:szCs w:val="28"/>
        </w:rPr>
        <w:t xml:space="preserve">- </w:t>
      </w:r>
      <w:r w:rsidR="00BE0C7D" w:rsidRPr="00FE2FCA">
        <w:rPr>
          <w:color w:val="333333"/>
          <w:sz w:val="28"/>
          <w:szCs w:val="28"/>
        </w:rPr>
        <w:t xml:space="preserve">Giáo dục tính trung thực và thái độ đấu tranh chống mọi biểu hiện gian lận cho thế hệ trẻ là biện pháp cơ bản, lâu dài nhằm thực hành tiết kiệm và phòng chống lãng phí, tham nhũng. Trên cơ sở luật Thực hành tiết kiệm, chống lãng phí, luật Phòng chống tham nhũng, Bộ GD&amp;ĐT đã xây dựng, ban hành quy định “Tiêu chuẩn đạo đức Nhà giáo”. </w:t>
      </w:r>
    </w:p>
    <w:p w:rsidR="00BE0C7D" w:rsidRPr="00FE2FCA" w:rsidRDefault="004D182E" w:rsidP="00FE2FCA">
      <w:pPr>
        <w:tabs>
          <w:tab w:val="center" w:pos="4677"/>
          <w:tab w:val="left" w:pos="7635"/>
        </w:tabs>
        <w:ind w:left="360"/>
        <w:jc w:val="both"/>
        <w:rPr>
          <w:color w:val="333333"/>
          <w:sz w:val="28"/>
          <w:szCs w:val="28"/>
        </w:rPr>
      </w:pPr>
      <w:r w:rsidRPr="00FE2FCA">
        <w:rPr>
          <w:color w:val="333333"/>
          <w:sz w:val="28"/>
          <w:szCs w:val="28"/>
        </w:rPr>
        <w:t>-</w:t>
      </w:r>
      <w:r w:rsidR="00BE0C7D" w:rsidRPr="00FE2FCA">
        <w:rPr>
          <w:color w:val="333333"/>
          <w:sz w:val="28"/>
          <w:szCs w:val="28"/>
        </w:rPr>
        <w:t xml:space="preserve">Trên cơ sở đó nhà trường sẽ cụ thể hóa các quy định cho phù hợp với hoàn cảnh </w:t>
      </w:r>
      <w:r w:rsidRPr="00FE2FCA">
        <w:rPr>
          <w:color w:val="333333"/>
          <w:sz w:val="28"/>
          <w:szCs w:val="28"/>
        </w:rPr>
        <w:t xml:space="preserve">cụ thể </w:t>
      </w:r>
      <w:r w:rsidR="00BE0C7D" w:rsidRPr="00FE2FCA">
        <w:rPr>
          <w:color w:val="333333"/>
          <w:sz w:val="28"/>
          <w:szCs w:val="28"/>
        </w:rPr>
        <w:t>của</w:t>
      </w:r>
      <w:r w:rsidRPr="00FE2FCA">
        <w:rPr>
          <w:color w:val="333333"/>
          <w:sz w:val="28"/>
          <w:szCs w:val="28"/>
        </w:rPr>
        <w:t xml:space="preserve"> nhà trường để </w:t>
      </w:r>
      <w:r w:rsidR="00BE0C7D" w:rsidRPr="00FE2FCA">
        <w:rPr>
          <w:color w:val="333333"/>
          <w:sz w:val="28"/>
          <w:szCs w:val="28"/>
        </w:rPr>
        <w:t>xây dựng và ban hành “Quy tắc ứng xử và đạo đức nghề nghiệp của CBVC</w:t>
      </w:r>
      <w:r w:rsidRPr="00FE2FCA">
        <w:rPr>
          <w:color w:val="333333"/>
          <w:sz w:val="28"/>
          <w:szCs w:val="28"/>
        </w:rPr>
        <w:t xml:space="preserve">. </w:t>
      </w:r>
      <w:r w:rsidR="00BE0C7D" w:rsidRPr="00FE2FCA">
        <w:rPr>
          <w:color w:val="333333"/>
          <w:sz w:val="28"/>
          <w:szCs w:val="28"/>
        </w:rPr>
        <w:t xml:space="preserve"> Đồng thời với việc xây dựng, ban hành “Quy tắc ứng xử và đạo đức nghề nghiệp của CBVC” nhà trường sẽ xây dựng “Quy tắc ứng xử và đạo đức của tuổi trẻ học đường” làm chuẩn mực cho HS trong học tập, rèn luyện, trong quan hệ với thầy cô giáo, bạn bè, cha mẹ, anh chị em và nhân dân, trong đó đặc biệt nhấn mạnh việc phòng chống các gian dối trong học tập và rèn luyện</w:t>
      </w:r>
      <w:r w:rsidRPr="00FE2FCA">
        <w:rPr>
          <w:color w:val="333333"/>
          <w:sz w:val="28"/>
          <w:szCs w:val="28"/>
        </w:rPr>
        <w:t>.</w:t>
      </w:r>
      <w:r w:rsidR="00FD305D" w:rsidRPr="00FE2FCA">
        <w:rPr>
          <w:color w:val="333333"/>
          <w:sz w:val="28"/>
          <w:szCs w:val="28"/>
        </w:rPr>
        <w:t xml:space="preserve"> </w:t>
      </w:r>
    </w:p>
    <w:p w:rsidR="00FD305D" w:rsidRPr="008313D2" w:rsidRDefault="00FD305D" w:rsidP="00FE2FCA">
      <w:pPr>
        <w:tabs>
          <w:tab w:val="center" w:pos="4677"/>
          <w:tab w:val="left" w:pos="7635"/>
        </w:tabs>
        <w:ind w:left="360"/>
        <w:jc w:val="both"/>
        <w:rPr>
          <w:b/>
          <w:i/>
          <w:color w:val="333333"/>
          <w:sz w:val="28"/>
          <w:szCs w:val="28"/>
        </w:rPr>
      </w:pPr>
      <w:r w:rsidRPr="008313D2">
        <w:rPr>
          <w:b/>
          <w:i/>
          <w:color w:val="333333"/>
          <w:sz w:val="28"/>
          <w:szCs w:val="28"/>
        </w:rPr>
        <w:t>2.4 Phát huy vai trò của từng cá nhâ, tập thể tổ, các đoàn thể trong công tác phòng chống tham nhũng, thưucj hành tiết kiệm, chống lãng phí</w:t>
      </w:r>
    </w:p>
    <w:p w:rsidR="00FD305D" w:rsidRPr="00FE2FCA" w:rsidRDefault="00FD305D" w:rsidP="00FE2FCA">
      <w:pPr>
        <w:tabs>
          <w:tab w:val="center" w:pos="4677"/>
          <w:tab w:val="left" w:pos="7635"/>
        </w:tabs>
        <w:ind w:left="360"/>
        <w:jc w:val="both"/>
        <w:rPr>
          <w:color w:val="333333"/>
          <w:sz w:val="28"/>
          <w:szCs w:val="28"/>
        </w:rPr>
      </w:pPr>
      <w:r w:rsidRPr="00FE2FCA">
        <w:rPr>
          <w:color w:val="333333"/>
          <w:sz w:val="28"/>
          <w:szCs w:val="28"/>
        </w:rPr>
        <w:t>- Công đoàn, Đoàn TNCSHCM cần tích cực tham gia thực hành tiết kiệm, chống lãng phí tham nhũng; đề cao tính mô phạm, mẫu mực của nhà giáo, đảm bảo sự trong sạch của nhà trường, tập trung khắc phục các biểu hiện gian lận trong lĩnh vực giáo dục đấu tranh với các biểu hiện vụ lợi, lãng phí của một số giảng viên trong trường</w:t>
      </w:r>
    </w:p>
    <w:p w:rsidR="00FD305D" w:rsidRPr="00FE2FCA" w:rsidRDefault="00FD305D" w:rsidP="00FE2FCA">
      <w:pPr>
        <w:tabs>
          <w:tab w:val="center" w:pos="4677"/>
          <w:tab w:val="left" w:pos="7635"/>
        </w:tabs>
        <w:ind w:left="360"/>
        <w:jc w:val="both"/>
        <w:rPr>
          <w:color w:val="333333"/>
          <w:sz w:val="28"/>
          <w:szCs w:val="28"/>
        </w:rPr>
      </w:pPr>
      <w:r w:rsidRPr="00FE2FCA">
        <w:rPr>
          <w:color w:val="333333"/>
          <w:sz w:val="28"/>
          <w:szCs w:val="28"/>
        </w:rPr>
        <w:t>-Tăng cường tuyên truyền, phổ biến, giáo dục luật Thực hành tiết kiệm, chống lãng phí, luật Phòng chống tham nhũng; bảo đảm tính khách quan, chính xác; chú trọng nêu gương các cán bộ, giảng viên liêm chính, trong sạch; biểu dương các HS trung thực trong học tập, rèn luyện; tập trung phê phán tệ nạn gian dối trong thi, kiểm tra, đánh giá</w:t>
      </w:r>
    </w:p>
    <w:p w:rsidR="00FD305D" w:rsidRPr="00FE2FCA" w:rsidRDefault="00FD305D" w:rsidP="00FE2FCA">
      <w:pPr>
        <w:tabs>
          <w:tab w:val="center" w:pos="4677"/>
          <w:tab w:val="left" w:pos="7635"/>
        </w:tabs>
        <w:ind w:left="360"/>
        <w:jc w:val="both"/>
        <w:rPr>
          <w:color w:val="333333"/>
          <w:sz w:val="28"/>
          <w:szCs w:val="28"/>
        </w:rPr>
      </w:pPr>
      <w:r w:rsidRPr="00FE2FCA">
        <w:rPr>
          <w:color w:val="333333"/>
          <w:sz w:val="28"/>
          <w:szCs w:val="28"/>
        </w:rPr>
        <w:t xml:space="preserve">-Ban thanh tra nhà trường xử lý kịp thời, đúng thẩm quyền các đơn thư khiếu nại, tố cáo, khẩn trương kiểm tra để có kết luận chính xác, khách quan đối với </w:t>
      </w:r>
      <w:r w:rsidRPr="00FE2FCA">
        <w:rPr>
          <w:color w:val="333333"/>
          <w:sz w:val="28"/>
          <w:szCs w:val="28"/>
        </w:rPr>
        <w:lastRenderedPageBreak/>
        <w:t>các vụ việc, xử lý nghiêm minh những hành vi tham nhũng theo quy định của pháp luật</w:t>
      </w:r>
    </w:p>
    <w:p w:rsidR="00FD305D" w:rsidRPr="00FE2FCA" w:rsidRDefault="00FD305D" w:rsidP="00FE2FCA">
      <w:pPr>
        <w:tabs>
          <w:tab w:val="center" w:pos="4677"/>
          <w:tab w:val="left" w:pos="7635"/>
        </w:tabs>
        <w:ind w:left="360"/>
        <w:jc w:val="both"/>
        <w:rPr>
          <w:color w:val="333333"/>
          <w:sz w:val="28"/>
          <w:szCs w:val="28"/>
        </w:rPr>
      </w:pPr>
      <w:r w:rsidRPr="00FE2FCA">
        <w:rPr>
          <w:color w:val="333333"/>
          <w:sz w:val="28"/>
          <w:szCs w:val="28"/>
        </w:rPr>
        <w:t>-Nhà trường sẽ tăng cường công tác tự kiểm tra về quản lý tài chính, tài sản, công tác mua sắm, sử dụng thiết bị dạy học…</w:t>
      </w:r>
    </w:p>
    <w:p w:rsidR="00FD305D" w:rsidRPr="00FE2FCA" w:rsidRDefault="00FD305D" w:rsidP="00FE2FCA">
      <w:pPr>
        <w:tabs>
          <w:tab w:val="center" w:pos="4677"/>
          <w:tab w:val="left" w:pos="7635"/>
        </w:tabs>
        <w:ind w:left="360"/>
        <w:jc w:val="both"/>
        <w:rPr>
          <w:b/>
          <w:bCs/>
          <w:i/>
          <w:iCs/>
          <w:color w:val="333333"/>
          <w:sz w:val="28"/>
          <w:szCs w:val="28"/>
        </w:rPr>
      </w:pPr>
      <w:r w:rsidRPr="00FE2FCA">
        <w:rPr>
          <w:b/>
          <w:bCs/>
          <w:i/>
          <w:iCs/>
          <w:color w:val="333333"/>
          <w:sz w:val="28"/>
          <w:szCs w:val="28"/>
        </w:rPr>
        <w:t xml:space="preserve">2.5 Các lĩnh vực cụ thể cần </w:t>
      </w:r>
      <w:r w:rsidR="00BE19FF" w:rsidRPr="00FE2FCA">
        <w:rPr>
          <w:b/>
          <w:bCs/>
          <w:i/>
          <w:iCs/>
          <w:color w:val="333333"/>
          <w:sz w:val="28"/>
          <w:szCs w:val="28"/>
        </w:rPr>
        <w:t xml:space="preserve">công khai minh bạch để </w:t>
      </w:r>
      <w:r w:rsidRPr="00FE2FCA">
        <w:rPr>
          <w:b/>
          <w:bCs/>
          <w:i/>
          <w:iCs/>
          <w:color w:val="333333"/>
          <w:sz w:val="28"/>
          <w:szCs w:val="28"/>
        </w:rPr>
        <w:t>thực hành tiết kiệm, chống lãng phí, tham nhũng</w:t>
      </w:r>
    </w:p>
    <w:p w:rsidR="00FD305D" w:rsidRPr="00FE2FCA" w:rsidRDefault="005538D0" w:rsidP="00FE2FCA">
      <w:pPr>
        <w:tabs>
          <w:tab w:val="center" w:pos="4677"/>
          <w:tab w:val="left" w:pos="7635"/>
        </w:tabs>
        <w:ind w:left="360"/>
        <w:jc w:val="both"/>
        <w:rPr>
          <w:color w:val="333333"/>
          <w:sz w:val="28"/>
          <w:szCs w:val="28"/>
        </w:rPr>
      </w:pPr>
      <w:r w:rsidRPr="00FE2FCA">
        <w:rPr>
          <w:color w:val="333333"/>
          <w:sz w:val="28"/>
          <w:szCs w:val="28"/>
        </w:rPr>
        <w:tab/>
      </w:r>
      <w:r w:rsidR="00FD305D" w:rsidRPr="00FE2FCA">
        <w:rPr>
          <w:color w:val="333333"/>
          <w:sz w:val="28"/>
          <w:szCs w:val="28"/>
        </w:rPr>
        <w:t>Nhà trường thực hiện nghiêm túc  quy chế dân chủ cơ sở, phát huy vai trò làm chủ của CBVC và HS. Phối hợp chặt chẽ với các đoàn thể quần chúng ngăn chặn, đẩy lùi, khắc phục hiện tượng lãng phí, tham nhũng trong nhà trường ở các lĩnh vực cụ thể như sau:</w:t>
      </w:r>
    </w:p>
    <w:p w:rsidR="00FD305D" w:rsidRPr="00FE2FCA" w:rsidRDefault="00FD305D" w:rsidP="00FE2FCA">
      <w:pPr>
        <w:tabs>
          <w:tab w:val="center" w:pos="4677"/>
          <w:tab w:val="left" w:pos="7635"/>
        </w:tabs>
        <w:ind w:left="360"/>
        <w:jc w:val="both"/>
        <w:rPr>
          <w:color w:val="333333"/>
          <w:sz w:val="28"/>
          <w:szCs w:val="28"/>
        </w:rPr>
      </w:pPr>
      <w:r w:rsidRPr="00FE2FCA">
        <w:rPr>
          <w:color w:val="333333"/>
          <w:sz w:val="28"/>
          <w:szCs w:val="28"/>
        </w:rPr>
        <w:t>- Trong thực hiện tuyển sinh, thi, kiểm tra, cấp phát, quản lý, sử dụng văn bằng, chứng chỉ</w:t>
      </w:r>
    </w:p>
    <w:p w:rsidR="00FD305D" w:rsidRPr="00FE2FCA" w:rsidRDefault="00FD305D" w:rsidP="00FE2FCA">
      <w:pPr>
        <w:tabs>
          <w:tab w:val="center" w:pos="4677"/>
          <w:tab w:val="left" w:pos="7635"/>
        </w:tabs>
        <w:ind w:left="360"/>
        <w:jc w:val="both"/>
        <w:rPr>
          <w:color w:val="333333"/>
          <w:sz w:val="28"/>
          <w:szCs w:val="28"/>
        </w:rPr>
      </w:pPr>
      <w:r w:rsidRPr="00FE2FCA">
        <w:rPr>
          <w:color w:val="333333"/>
          <w:sz w:val="28"/>
          <w:szCs w:val="28"/>
        </w:rPr>
        <w:t>- Trong công tác thi đua, khen thưởng</w:t>
      </w:r>
      <w:r w:rsidR="00A41CEE" w:rsidRPr="00FE2FCA">
        <w:rPr>
          <w:color w:val="333333"/>
          <w:sz w:val="28"/>
          <w:szCs w:val="28"/>
        </w:rPr>
        <w:t xml:space="preserve"> CBGVNV và HS</w:t>
      </w:r>
    </w:p>
    <w:p w:rsidR="00FD305D" w:rsidRPr="00FE2FCA" w:rsidRDefault="00FD305D" w:rsidP="00FE2FCA">
      <w:pPr>
        <w:tabs>
          <w:tab w:val="center" w:pos="4677"/>
          <w:tab w:val="left" w:pos="7635"/>
        </w:tabs>
        <w:ind w:left="360"/>
        <w:jc w:val="both"/>
        <w:rPr>
          <w:color w:val="333333"/>
          <w:sz w:val="28"/>
          <w:szCs w:val="28"/>
        </w:rPr>
      </w:pPr>
      <w:r w:rsidRPr="00FE2FCA">
        <w:rPr>
          <w:color w:val="333333"/>
          <w:sz w:val="28"/>
          <w:szCs w:val="28"/>
        </w:rPr>
        <w:t>- Trong dự trù kinh phí mua sắm tài sản, thiết bị, đồ dùng dạy học và xây dựng cơ bản</w:t>
      </w:r>
    </w:p>
    <w:p w:rsidR="00FD305D" w:rsidRPr="00FE2FCA" w:rsidRDefault="00FD305D" w:rsidP="00FE2FCA">
      <w:pPr>
        <w:tabs>
          <w:tab w:val="center" w:pos="4677"/>
          <w:tab w:val="left" w:pos="7635"/>
        </w:tabs>
        <w:ind w:left="360"/>
        <w:jc w:val="both"/>
        <w:rPr>
          <w:color w:val="333333"/>
          <w:sz w:val="28"/>
          <w:szCs w:val="28"/>
        </w:rPr>
      </w:pPr>
      <w:r w:rsidRPr="00FE2FCA">
        <w:rPr>
          <w:color w:val="333333"/>
          <w:sz w:val="28"/>
          <w:szCs w:val="28"/>
        </w:rPr>
        <w:t xml:space="preserve">- Trong quản lý sử dụng nguồn ngân sách nhà nước và ngoài </w:t>
      </w:r>
      <w:r w:rsidR="005538D0" w:rsidRPr="00FE2FCA">
        <w:rPr>
          <w:color w:val="333333"/>
          <w:sz w:val="28"/>
          <w:szCs w:val="28"/>
        </w:rPr>
        <w:t>n</w:t>
      </w:r>
      <w:r w:rsidRPr="00FE2FCA">
        <w:rPr>
          <w:color w:val="333333"/>
          <w:sz w:val="28"/>
          <w:szCs w:val="28"/>
        </w:rPr>
        <w:t>gân sách</w:t>
      </w:r>
    </w:p>
    <w:p w:rsidR="00FD305D" w:rsidRPr="00FE2FCA" w:rsidRDefault="00FD305D" w:rsidP="00FE2FCA">
      <w:pPr>
        <w:tabs>
          <w:tab w:val="center" w:pos="4677"/>
          <w:tab w:val="left" w:pos="7635"/>
        </w:tabs>
        <w:ind w:left="360"/>
        <w:jc w:val="both"/>
        <w:rPr>
          <w:color w:val="333333"/>
          <w:sz w:val="28"/>
          <w:szCs w:val="28"/>
        </w:rPr>
      </w:pPr>
      <w:r w:rsidRPr="00FE2FCA">
        <w:rPr>
          <w:color w:val="333333"/>
          <w:sz w:val="28"/>
          <w:szCs w:val="28"/>
        </w:rPr>
        <w:t>- Trong phân công quản lý, sử dụng tài sản của mỗi cá nhân</w:t>
      </w:r>
    </w:p>
    <w:p w:rsidR="00FD305D" w:rsidRPr="00FE2FCA" w:rsidRDefault="00FD305D" w:rsidP="00FE2FCA">
      <w:pPr>
        <w:tabs>
          <w:tab w:val="center" w:pos="4677"/>
          <w:tab w:val="left" w:pos="7635"/>
        </w:tabs>
        <w:ind w:left="360"/>
        <w:jc w:val="both"/>
        <w:rPr>
          <w:color w:val="333333"/>
          <w:sz w:val="28"/>
          <w:szCs w:val="28"/>
        </w:rPr>
      </w:pPr>
      <w:r w:rsidRPr="00FE2FCA">
        <w:rPr>
          <w:color w:val="333333"/>
          <w:sz w:val="28"/>
          <w:szCs w:val="28"/>
        </w:rPr>
        <w:t>- Trong khoán chi công tác phí và mua sắm văn phòng phẩm nhà trường</w:t>
      </w:r>
      <w:r w:rsidR="005538D0" w:rsidRPr="00FE2FCA">
        <w:rPr>
          <w:color w:val="333333"/>
          <w:sz w:val="28"/>
          <w:szCs w:val="28"/>
        </w:rPr>
        <w:t xml:space="preserve"> đối với mỗi bộ phận công tác văn phòng</w:t>
      </w:r>
      <w:r w:rsidR="00D40854" w:rsidRPr="00FE2FCA">
        <w:rPr>
          <w:color w:val="333333"/>
          <w:sz w:val="28"/>
          <w:szCs w:val="28"/>
        </w:rPr>
        <w:t>, chuyên môn, hoạt động NGLL</w:t>
      </w:r>
    </w:p>
    <w:p w:rsidR="00FD305D" w:rsidRPr="00FE2FCA" w:rsidRDefault="00FD305D" w:rsidP="00FE2FCA">
      <w:pPr>
        <w:tabs>
          <w:tab w:val="center" w:pos="4677"/>
          <w:tab w:val="left" w:pos="7635"/>
        </w:tabs>
        <w:ind w:left="360"/>
        <w:jc w:val="both"/>
        <w:rPr>
          <w:color w:val="333333"/>
          <w:sz w:val="28"/>
          <w:szCs w:val="28"/>
        </w:rPr>
      </w:pPr>
      <w:r w:rsidRPr="00FE2FCA">
        <w:rPr>
          <w:color w:val="333333"/>
          <w:sz w:val="28"/>
          <w:szCs w:val="28"/>
        </w:rPr>
        <w:t>- Trong</w:t>
      </w:r>
      <w:r w:rsidR="005538D0" w:rsidRPr="00FE2FCA">
        <w:rPr>
          <w:color w:val="333333"/>
          <w:sz w:val="28"/>
          <w:szCs w:val="28"/>
        </w:rPr>
        <w:t xml:space="preserve"> </w:t>
      </w:r>
      <w:r w:rsidRPr="00FE2FCA">
        <w:rPr>
          <w:color w:val="333333"/>
          <w:sz w:val="28"/>
          <w:szCs w:val="28"/>
        </w:rPr>
        <w:t>đề xuất sửa chữa CSVC, thiết bị máy móc, dồ dùng dạy học</w:t>
      </w:r>
    </w:p>
    <w:p w:rsidR="00A41CEE" w:rsidRPr="00FE2FCA" w:rsidRDefault="00A41CEE" w:rsidP="00FE2FCA">
      <w:pPr>
        <w:tabs>
          <w:tab w:val="center" w:pos="4677"/>
          <w:tab w:val="left" w:pos="7635"/>
        </w:tabs>
        <w:ind w:left="360"/>
        <w:jc w:val="both"/>
        <w:rPr>
          <w:color w:val="333333"/>
          <w:sz w:val="28"/>
          <w:szCs w:val="28"/>
        </w:rPr>
      </w:pPr>
      <w:r w:rsidRPr="00FE2FCA">
        <w:rPr>
          <w:color w:val="333333"/>
          <w:sz w:val="28"/>
          <w:szCs w:val="28"/>
        </w:rPr>
        <w:t xml:space="preserve">- Trong đề xuất hỗ trợ  chi phí học tập cho học sinh ngheò, cận nghèo,mồ côi, khuyết tật, học sinh diện gia đình chính sách khác được nhà nước pỗ trợ theo quy định. </w:t>
      </w:r>
    </w:p>
    <w:p w:rsidR="00A41CEE" w:rsidRPr="00FE2FCA" w:rsidRDefault="00A41CEE" w:rsidP="00FE2FCA">
      <w:pPr>
        <w:tabs>
          <w:tab w:val="center" w:pos="4677"/>
          <w:tab w:val="left" w:pos="7635"/>
        </w:tabs>
        <w:ind w:left="360"/>
        <w:jc w:val="both"/>
        <w:rPr>
          <w:color w:val="333333"/>
          <w:sz w:val="28"/>
          <w:szCs w:val="28"/>
        </w:rPr>
      </w:pPr>
      <w:r w:rsidRPr="00FE2FCA">
        <w:rPr>
          <w:color w:val="333333"/>
          <w:sz w:val="28"/>
          <w:szCs w:val="28"/>
        </w:rPr>
        <w:t>- Trong đề xuất hỗ trợ giúp đỡ học sinh khó khăn không thuộc diện chính sách .</w:t>
      </w:r>
    </w:p>
    <w:p w:rsidR="00A41CEE" w:rsidRPr="00FE2FCA" w:rsidRDefault="00A41CEE" w:rsidP="00FE2FCA">
      <w:pPr>
        <w:tabs>
          <w:tab w:val="center" w:pos="4677"/>
          <w:tab w:val="left" w:pos="7635"/>
        </w:tabs>
        <w:ind w:left="360"/>
        <w:jc w:val="both"/>
        <w:rPr>
          <w:color w:val="333333"/>
          <w:sz w:val="28"/>
          <w:szCs w:val="28"/>
        </w:rPr>
      </w:pPr>
      <w:r w:rsidRPr="00FE2FCA">
        <w:rPr>
          <w:color w:val="333333"/>
          <w:sz w:val="28"/>
          <w:szCs w:val="28"/>
        </w:rPr>
        <w:t>- Trong việc hỗ trợ nhà trường của các cá nhân, mạnh thường quân, CMHS, tổ chức, đoàn thể (nếu có)</w:t>
      </w:r>
    </w:p>
    <w:p w:rsidR="00BE19FF" w:rsidRPr="00FE2FCA" w:rsidRDefault="00BE19FF" w:rsidP="00FE2FCA">
      <w:pPr>
        <w:tabs>
          <w:tab w:val="center" w:pos="4677"/>
          <w:tab w:val="left" w:pos="7635"/>
        </w:tabs>
        <w:ind w:left="360"/>
        <w:jc w:val="both"/>
        <w:rPr>
          <w:b/>
          <w:bCs/>
          <w:color w:val="333333"/>
          <w:sz w:val="28"/>
          <w:szCs w:val="28"/>
        </w:rPr>
      </w:pPr>
      <w:r w:rsidRPr="00FE2FCA">
        <w:rPr>
          <w:b/>
          <w:bCs/>
          <w:color w:val="333333"/>
          <w:sz w:val="28"/>
          <w:szCs w:val="28"/>
        </w:rPr>
        <w:t>3. Giải pháp thực hiện</w:t>
      </w:r>
    </w:p>
    <w:p w:rsidR="00BE19FF" w:rsidRPr="00FE2FCA" w:rsidRDefault="00BE19FF" w:rsidP="00FE2FCA">
      <w:pPr>
        <w:tabs>
          <w:tab w:val="center" w:pos="4677"/>
          <w:tab w:val="left" w:pos="7635"/>
        </w:tabs>
        <w:ind w:left="360"/>
        <w:jc w:val="both"/>
        <w:rPr>
          <w:color w:val="333333"/>
          <w:sz w:val="28"/>
          <w:szCs w:val="28"/>
        </w:rPr>
      </w:pPr>
      <w:r w:rsidRPr="00FE2FCA">
        <w:rPr>
          <w:color w:val="333333"/>
          <w:sz w:val="28"/>
          <w:szCs w:val="28"/>
        </w:rPr>
        <w:t>- Ban chỉ đạo thực hành tiết kiệm, chống lãng phí, tham nhũng có trách nhiệm tổ chức và chỉ đạo CBVC và HS toàn trường thực hiện luật Thực hành tiết kiệm, chống lãng phí và luật Phòng chống tham nhũng; chỉ đạo và tổ chức các hoạt động cụ thể của các đơn vị theo nội dung Chương trình hành động Thực hành tiết kiệm, chống lãng phí, tham nhũng đã được xây dựng và ban hành</w:t>
      </w:r>
    </w:p>
    <w:p w:rsidR="00BE19FF" w:rsidRPr="00FE2FCA" w:rsidRDefault="00BE19FF" w:rsidP="00FE2FCA">
      <w:pPr>
        <w:tabs>
          <w:tab w:val="center" w:pos="4677"/>
          <w:tab w:val="left" w:pos="7635"/>
        </w:tabs>
        <w:ind w:left="360"/>
        <w:jc w:val="both"/>
        <w:rPr>
          <w:color w:val="333333"/>
          <w:sz w:val="28"/>
          <w:szCs w:val="28"/>
        </w:rPr>
      </w:pPr>
      <w:r w:rsidRPr="00FE2FCA">
        <w:rPr>
          <w:color w:val="333333"/>
          <w:sz w:val="28"/>
          <w:szCs w:val="28"/>
        </w:rPr>
        <w:t>- Xây dựng kế hoạch, phân công cụ thể, kiểm tra và giám sát việc thực hiện kế hoạch thực hành tiết kiệm, chống lãng phí, tham nhũng đúng tiến độ dự kiến và đảm bảo chất lượng</w:t>
      </w:r>
    </w:p>
    <w:p w:rsidR="00BE19FF" w:rsidRPr="00FE2FCA" w:rsidRDefault="00BE19FF" w:rsidP="00FE2FCA">
      <w:pPr>
        <w:tabs>
          <w:tab w:val="center" w:pos="4677"/>
          <w:tab w:val="left" w:pos="7635"/>
        </w:tabs>
        <w:ind w:left="360"/>
        <w:jc w:val="both"/>
        <w:rPr>
          <w:color w:val="333333"/>
          <w:sz w:val="28"/>
          <w:szCs w:val="28"/>
        </w:rPr>
      </w:pPr>
      <w:r w:rsidRPr="00FE2FCA">
        <w:rPr>
          <w:color w:val="333333"/>
          <w:sz w:val="28"/>
          <w:szCs w:val="28"/>
        </w:rPr>
        <w:t>-Ban chỉ đạo thực hành tiết kiệm, chống lãng phí, tham nhũng tổ chức họp để xem xét và đóng góp ý kiến vào chương trình hành động thực hành tiết kiệm, chống lãng phí, tham nhũng của các đơn vị; sau khi hoàn thiện, chương trình chính thức được thực hiện ở các tập thể , đoàn thể trong nhà trường</w:t>
      </w:r>
    </w:p>
    <w:p w:rsidR="00BE19FF" w:rsidRPr="00FE2FCA" w:rsidRDefault="00766077" w:rsidP="00FE2FCA">
      <w:pPr>
        <w:tabs>
          <w:tab w:val="center" w:pos="4677"/>
          <w:tab w:val="left" w:pos="7635"/>
        </w:tabs>
        <w:ind w:left="360"/>
        <w:jc w:val="both"/>
        <w:rPr>
          <w:color w:val="333333"/>
          <w:sz w:val="28"/>
          <w:szCs w:val="28"/>
        </w:rPr>
      </w:pPr>
      <w:r w:rsidRPr="00FE2FCA">
        <w:rPr>
          <w:color w:val="333333"/>
          <w:sz w:val="28"/>
          <w:szCs w:val="28"/>
        </w:rPr>
        <w:t>- Nhà trường xây dựng tiêu chí bình xét thi đua năm, trong đó có tiêu chí thực hiện luật Thực hành tiết kiệm, chống lãng phí và luật Phòng chống tham nhũng. Nhà trường sẽ khen thưởng các đơn vị và cá nhân thực hiện tốt nội dung chương trình thực hành tiết kiệm, chống lãng phí, tham nhũng; phê bình hoặc xử lý kỷ luật nếu vi phạm</w:t>
      </w:r>
    </w:p>
    <w:p w:rsidR="00766077" w:rsidRPr="00FE2FCA" w:rsidRDefault="00766077" w:rsidP="00FE2FCA">
      <w:pPr>
        <w:tabs>
          <w:tab w:val="center" w:pos="4677"/>
          <w:tab w:val="left" w:pos="7635"/>
        </w:tabs>
        <w:jc w:val="both"/>
        <w:rPr>
          <w:color w:val="333333"/>
          <w:sz w:val="28"/>
          <w:szCs w:val="28"/>
        </w:rPr>
      </w:pPr>
      <w:r w:rsidRPr="00FE2FCA">
        <w:rPr>
          <w:color w:val="333333"/>
          <w:sz w:val="28"/>
          <w:szCs w:val="28"/>
        </w:rPr>
        <w:lastRenderedPageBreak/>
        <w:t>-Thường xuyên tổ chức tốt công tác rà soát, kiểm tra, đánh giá việc mỗi cá nhân trong sử dung, bảo quản tài sản, thiết bị, CSVC được phân công phụ trách.</w:t>
      </w:r>
    </w:p>
    <w:p w:rsidR="00766077" w:rsidRPr="00FE2FCA" w:rsidRDefault="00766077" w:rsidP="00FE2FCA">
      <w:pPr>
        <w:tabs>
          <w:tab w:val="center" w:pos="4677"/>
          <w:tab w:val="left" w:pos="7635"/>
        </w:tabs>
        <w:jc w:val="both"/>
        <w:rPr>
          <w:color w:val="333333"/>
          <w:sz w:val="28"/>
          <w:szCs w:val="28"/>
        </w:rPr>
      </w:pPr>
      <w:r w:rsidRPr="00FE2FCA">
        <w:rPr>
          <w:color w:val="333333"/>
          <w:sz w:val="28"/>
          <w:szCs w:val="28"/>
        </w:rPr>
        <w:t>- Mỗi CBGVNV chịu trách nhiệm cụ trước lãnh đạo nhà trường trong việc để xảy ra mất mác, hư hỏng trong sử dụng và bảo quản. Thực hành tiết kiệm văn phòng phẩm được khoán đầu năm, hạn chế thấp nhất việc đ</w:t>
      </w:r>
      <w:r w:rsidR="00F64B0E" w:rsidRPr="00FE2FCA">
        <w:rPr>
          <w:color w:val="333333"/>
          <w:sz w:val="28"/>
          <w:szCs w:val="28"/>
        </w:rPr>
        <w:t>ề xuất sửa chữa không cần thiết khi còn sử dụng được.</w:t>
      </w:r>
      <w:r w:rsidRPr="00FE2FCA">
        <w:rPr>
          <w:color w:val="333333"/>
          <w:sz w:val="28"/>
          <w:szCs w:val="28"/>
        </w:rPr>
        <w:t xml:space="preserve"> </w:t>
      </w:r>
    </w:p>
    <w:p w:rsidR="00F64B0E" w:rsidRPr="00FE2FCA" w:rsidRDefault="00F64B0E" w:rsidP="00FE2FCA">
      <w:pPr>
        <w:tabs>
          <w:tab w:val="center" w:pos="4677"/>
          <w:tab w:val="left" w:pos="7635"/>
        </w:tabs>
        <w:jc w:val="both"/>
        <w:rPr>
          <w:color w:val="333333"/>
          <w:sz w:val="28"/>
          <w:szCs w:val="28"/>
        </w:rPr>
      </w:pPr>
      <w:r w:rsidRPr="00FE2FCA">
        <w:rPr>
          <w:color w:val="333333"/>
          <w:sz w:val="28"/>
          <w:szCs w:val="28"/>
        </w:rPr>
        <w:t>- Kịp thời phát hiện báo cáo ban chỉ đạo phòng chống tham nhũng của nhà trường khi có dấu hiệu vi phạm công tác này để ngăn chặn, đánh giá, rút kinh nghiệm hoặc xử lý kỷ luật theo quy định của pháp luật.</w:t>
      </w:r>
    </w:p>
    <w:p w:rsidR="00951578" w:rsidRPr="00FE2FCA" w:rsidRDefault="00951578" w:rsidP="00FE2FCA">
      <w:pPr>
        <w:tabs>
          <w:tab w:val="center" w:pos="4677"/>
          <w:tab w:val="left" w:pos="7635"/>
        </w:tabs>
        <w:jc w:val="both"/>
        <w:rPr>
          <w:color w:val="333333"/>
          <w:sz w:val="28"/>
          <w:szCs w:val="28"/>
        </w:rPr>
      </w:pPr>
      <w:r w:rsidRPr="00FE2FCA">
        <w:rPr>
          <w:color w:val="333333"/>
          <w:sz w:val="28"/>
          <w:szCs w:val="28"/>
        </w:rPr>
        <w:t>- Nhà trường tổng kết, đánh giá và có tuyên dương, khen thưởng kịp thời những cá nhân, tập thể  điển hình tiên tiến, gương mẫu, có sáng kiến  và thực hiện tốt trong công tác phòng chống tham nhũng. thực hành tiết kiệm, chống lãng phí.</w:t>
      </w:r>
    </w:p>
    <w:p w:rsidR="00951578" w:rsidRDefault="00FE2FCA" w:rsidP="00FE2FCA">
      <w:pPr>
        <w:tabs>
          <w:tab w:val="center" w:pos="4677"/>
          <w:tab w:val="left" w:pos="7635"/>
        </w:tabs>
        <w:rPr>
          <w:color w:val="333333"/>
          <w:sz w:val="28"/>
          <w:szCs w:val="28"/>
        </w:rPr>
      </w:pPr>
      <w:r w:rsidRPr="00FE2FCA">
        <w:rPr>
          <w:color w:val="333333"/>
          <w:sz w:val="28"/>
          <w:szCs w:val="28"/>
        </w:rPr>
        <w:tab/>
      </w:r>
      <w:r>
        <w:rPr>
          <w:color w:val="333333"/>
          <w:sz w:val="28"/>
          <w:szCs w:val="28"/>
        </w:rPr>
        <w:t xml:space="preserve">        </w:t>
      </w:r>
      <w:r w:rsidR="00951578" w:rsidRPr="00FE2FCA">
        <w:rPr>
          <w:color w:val="333333"/>
          <w:sz w:val="28"/>
          <w:szCs w:val="28"/>
        </w:rPr>
        <w:t>Trên đây là kế hoạch phòng chống tham nhũng, thực hành tiết kiệm chống lãng phí của trường THCS Trần Phú Năm học 202</w:t>
      </w:r>
      <w:r w:rsidR="001D517A">
        <w:rPr>
          <w:color w:val="333333"/>
          <w:sz w:val="28"/>
          <w:szCs w:val="28"/>
        </w:rPr>
        <w:t>2</w:t>
      </w:r>
      <w:r w:rsidR="00951578" w:rsidRPr="00FE2FCA">
        <w:rPr>
          <w:color w:val="333333"/>
          <w:sz w:val="28"/>
          <w:szCs w:val="28"/>
        </w:rPr>
        <w:t>-202</w:t>
      </w:r>
      <w:r w:rsidR="001D517A">
        <w:rPr>
          <w:color w:val="333333"/>
          <w:sz w:val="28"/>
          <w:szCs w:val="28"/>
        </w:rPr>
        <w:t>3</w:t>
      </w:r>
      <w:bookmarkStart w:id="0" w:name="_GoBack"/>
      <w:bookmarkEnd w:id="0"/>
      <w:r w:rsidR="00951578" w:rsidRPr="00FE2FCA">
        <w:rPr>
          <w:color w:val="333333"/>
          <w:sz w:val="28"/>
          <w:szCs w:val="28"/>
        </w:rPr>
        <w:t>. Đề nghị tất cả CBNGVNV và HS triển khai thực hiện có hiệu quả.</w:t>
      </w:r>
    </w:p>
    <w:p w:rsidR="007D29E8" w:rsidRPr="00FE2FCA" w:rsidRDefault="007D29E8" w:rsidP="00FE2FCA">
      <w:pPr>
        <w:tabs>
          <w:tab w:val="center" w:pos="4677"/>
          <w:tab w:val="left" w:pos="7635"/>
        </w:tabs>
        <w:rPr>
          <w:color w:val="333333"/>
          <w:sz w:val="28"/>
          <w:szCs w:val="28"/>
        </w:rPr>
      </w:pPr>
    </w:p>
    <w:p w:rsidR="007D29E8" w:rsidRDefault="00951578" w:rsidP="007D29E8">
      <w:pPr>
        <w:spacing w:after="240"/>
        <w:rPr>
          <w:lang w:val="sv-SE"/>
        </w:rPr>
      </w:pPr>
      <w:r w:rsidRPr="00FE2FCA">
        <w:rPr>
          <w:sz w:val="28"/>
          <w:szCs w:val="28"/>
        </w:rPr>
        <w:t xml:space="preserve"> </w:t>
      </w:r>
      <w:r w:rsidR="007D29E8" w:rsidRPr="00B95065">
        <w:rPr>
          <w:b/>
          <w:bCs/>
          <w:i/>
          <w:iCs/>
          <w:lang w:val="sv-SE"/>
        </w:rPr>
        <w:t> Nơi nhận:</w:t>
      </w:r>
      <w:r w:rsidR="007D29E8" w:rsidRPr="00B95065">
        <w:rPr>
          <w:lang w:val="sv-SE"/>
        </w:rPr>
        <w:t xml:space="preserve">  </w:t>
      </w:r>
    </w:p>
    <w:p w:rsidR="007D29E8" w:rsidRPr="00B95065" w:rsidRDefault="007D29E8" w:rsidP="007D29E8">
      <w:pPr>
        <w:spacing w:after="240"/>
        <w:rPr>
          <w:b/>
          <w:bCs/>
          <w:lang w:val="sv-SE"/>
        </w:rPr>
      </w:pPr>
      <w:r>
        <w:rPr>
          <w:lang w:val="sv-SE"/>
        </w:rPr>
        <w:t>- Phòng GD-ĐT(báo cáo)</w:t>
      </w:r>
      <w:r w:rsidRPr="00B95065">
        <w:rPr>
          <w:lang w:val="sv-SE"/>
        </w:rPr>
        <w:t>                </w:t>
      </w:r>
      <w:r>
        <w:rPr>
          <w:lang w:val="sv-SE"/>
        </w:rPr>
        <w:t>                               </w:t>
      </w:r>
      <w:r w:rsidRPr="00B95065">
        <w:rPr>
          <w:b/>
          <w:bCs/>
          <w:lang w:val="sv-SE"/>
        </w:rPr>
        <w:t>HIỆU TRƯỞNG</w:t>
      </w:r>
      <w:r w:rsidRPr="00B95065">
        <w:rPr>
          <w:lang w:val="sv-SE"/>
        </w:rPr>
        <w:br/>
        <w:t xml:space="preserve">- </w:t>
      </w:r>
      <w:r>
        <w:rPr>
          <w:lang w:val="sv-SE"/>
        </w:rPr>
        <w:t>CBGVNV-HS(để thực hiện);</w:t>
      </w:r>
      <w:r>
        <w:rPr>
          <w:lang w:val="sv-SE"/>
        </w:rPr>
        <w:br/>
        <w:t>- Lưu: VT</w:t>
      </w:r>
      <w:r w:rsidRPr="00B95065">
        <w:rPr>
          <w:lang w:val="sv-SE"/>
        </w:rPr>
        <w:t>                                                                  </w:t>
      </w:r>
      <w:r w:rsidRPr="00B95065">
        <w:rPr>
          <w:lang w:val="sv-SE"/>
        </w:rPr>
        <w:br/>
        <w:t>                                                               </w:t>
      </w:r>
      <w:r w:rsidRPr="00B95065">
        <w:rPr>
          <w:lang w:val="sv-SE"/>
        </w:rPr>
        <w:br/>
        <w:t>                                                                                    </w:t>
      </w:r>
      <w:r w:rsidRPr="00B95065">
        <w:rPr>
          <w:b/>
          <w:bCs/>
          <w:lang w:val="sv-SE"/>
        </w:rPr>
        <w:t xml:space="preserve">  </w:t>
      </w:r>
      <w:r>
        <w:rPr>
          <w:b/>
          <w:bCs/>
          <w:lang w:val="sv-SE"/>
        </w:rPr>
        <w:t xml:space="preserve">       </w:t>
      </w:r>
      <w:r w:rsidRPr="00B95065">
        <w:rPr>
          <w:b/>
          <w:bCs/>
          <w:lang w:val="sv-SE"/>
        </w:rPr>
        <w:t>Lê Thị Hiền</w:t>
      </w:r>
    </w:p>
    <w:p w:rsidR="00404EDE" w:rsidRPr="00FE2FCA" w:rsidRDefault="00404EDE" w:rsidP="00FE2FCA">
      <w:pPr>
        <w:tabs>
          <w:tab w:val="center" w:pos="4677"/>
          <w:tab w:val="left" w:pos="7635"/>
        </w:tabs>
        <w:jc w:val="both"/>
        <w:rPr>
          <w:sz w:val="28"/>
          <w:szCs w:val="28"/>
        </w:rPr>
      </w:pPr>
    </w:p>
    <w:sectPr w:rsidR="00404EDE" w:rsidRPr="00FE2FCA" w:rsidSect="00FE2FCA">
      <w:headerReference w:type="default" r:id="rId8"/>
      <w:pgSz w:w="11909" w:h="16834" w:code="9"/>
      <w:pgMar w:top="1008" w:right="1008" w:bottom="1008"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17E" w:rsidRDefault="00DF617E" w:rsidP="00FD305D">
      <w:r>
        <w:separator/>
      </w:r>
    </w:p>
  </w:endnote>
  <w:endnote w:type="continuationSeparator" w:id="0">
    <w:p w:rsidR="00DF617E" w:rsidRDefault="00DF617E" w:rsidP="00FD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17E" w:rsidRDefault="00DF617E" w:rsidP="00FD305D">
      <w:r>
        <w:separator/>
      </w:r>
    </w:p>
  </w:footnote>
  <w:footnote w:type="continuationSeparator" w:id="0">
    <w:p w:rsidR="00DF617E" w:rsidRDefault="00DF617E" w:rsidP="00FD3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363106"/>
      <w:docPartObj>
        <w:docPartGallery w:val="Page Numbers (Top of Page)"/>
        <w:docPartUnique/>
      </w:docPartObj>
    </w:sdtPr>
    <w:sdtEndPr>
      <w:rPr>
        <w:noProof/>
      </w:rPr>
    </w:sdtEndPr>
    <w:sdtContent>
      <w:p w:rsidR="00FD305D" w:rsidRDefault="00FD305D">
        <w:pPr>
          <w:pStyle w:val="Header"/>
          <w:jc w:val="center"/>
        </w:pPr>
        <w:r>
          <w:fldChar w:fldCharType="begin"/>
        </w:r>
        <w:r>
          <w:instrText xml:space="preserve"> PAGE   \* MERGEFORMAT </w:instrText>
        </w:r>
        <w:r>
          <w:fldChar w:fldCharType="separate"/>
        </w:r>
        <w:r w:rsidR="001D517A">
          <w:rPr>
            <w:noProof/>
          </w:rPr>
          <w:t>2</w:t>
        </w:r>
        <w:r>
          <w:rPr>
            <w:noProof/>
          </w:rPr>
          <w:fldChar w:fldCharType="end"/>
        </w:r>
      </w:p>
    </w:sdtContent>
  </w:sdt>
  <w:p w:rsidR="00FD305D" w:rsidRDefault="00FD30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5AD4"/>
    <w:multiLevelType w:val="hybridMultilevel"/>
    <w:tmpl w:val="DB46A628"/>
    <w:lvl w:ilvl="0" w:tplc="2EC0F88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E455C"/>
    <w:multiLevelType w:val="hybridMultilevel"/>
    <w:tmpl w:val="221C11B6"/>
    <w:lvl w:ilvl="0" w:tplc="81A034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B6477A"/>
    <w:multiLevelType w:val="hybridMultilevel"/>
    <w:tmpl w:val="0812E298"/>
    <w:lvl w:ilvl="0" w:tplc="0E40F6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D42095"/>
    <w:multiLevelType w:val="hybridMultilevel"/>
    <w:tmpl w:val="3CA861D8"/>
    <w:lvl w:ilvl="0" w:tplc="F6001C4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A34"/>
    <w:rsid w:val="00021169"/>
    <w:rsid w:val="00111D4B"/>
    <w:rsid w:val="001D517A"/>
    <w:rsid w:val="002D5B8C"/>
    <w:rsid w:val="0034404D"/>
    <w:rsid w:val="003C3159"/>
    <w:rsid w:val="00404EDE"/>
    <w:rsid w:val="004D182E"/>
    <w:rsid w:val="005538D0"/>
    <w:rsid w:val="006F6157"/>
    <w:rsid w:val="00766077"/>
    <w:rsid w:val="007A07F6"/>
    <w:rsid w:val="007D29E8"/>
    <w:rsid w:val="008313D2"/>
    <w:rsid w:val="00951578"/>
    <w:rsid w:val="00A41CEE"/>
    <w:rsid w:val="00BE0C7D"/>
    <w:rsid w:val="00BE19FF"/>
    <w:rsid w:val="00C926B6"/>
    <w:rsid w:val="00D40854"/>
    <w:rsid w:val="00DF617E"/>
    <w:rsid w:val="00E54A34"/>
    <w:rsid w:val="00F64B0E"/>
    <w:rsid w:val="00FD305D"/>
    <w:rsid w:val="00FE2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A34"/>
    <w:pPr>
      <w:spacing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E54A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autoRedefine/>
    <w:rsid w:val="00E54A3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MMTopic1">
    <w:name w:val="MM Topic 1"/>
    <w:basedOn w:val="Heading1"/>
    <w:rsid w:val="00E54A34"/>
    <w:pPr>
      <w:keepLines w:val="0"/>
      <w:spacing w:before="240" w:after="60"/>
    </w:pPr>
    <w:rPr>
      <w:rFonts w:ascii="Arial" w:eastAsia="Times New Roman" w:hAnsi="Arial" w:cs="Arial"/>
      <w:color w:val="auto"/>
      <w:kern w:val="32"/>
      <w:sz w:val="32"/>
      <w:szCs w:val="32"/>
    </w:rPr>
  </w:style>
  <w:style w:type="character" w:customStyle="1" w:styleId="Heading1Char">
    <w:name w:val="Heading 1 Char"/>
    <w:basedOn w:val="DefaultParagraphFont"/>
    <w:link w:val="Heading1"/>
    <w:uiPriority w:val="9"/>
    <w:rsid w:val="00E54A34"/>
    <w:rPr>
      <w:rFonts w:asciiTheme="majorHAnsi" w:eastAsiaTheme="majorEastAsia" w:hAnsiTheme="majorHAnsi" w:cstheme="majorBidi"/>
      <w:b/>
      <w:bCs/>
      <w:color w:val="365F91" w:themeColor="accent1" w:themeShade="BF"/>
      <w:szCs w:val="28"/>
    </w:rPr>
  </w:style>
  <w:style w:type="paragraph" w:styleId="ListParagraph">
    <w:name w:val="List Paragraph"/>
    <w:basedOn w:val="Normal"/>
    <w:uiPriority w:val="34"/>
    <w:qFormat/>
    <w:rsid w:val="00111D4B"/>
    <w:pPr>
      <w:ind w:left="720"/>
      <w:contextualSpacing/>
    </w:pPr>
  </w:style>
  <w:style w:type="paragraph" w:styleId="Header">
    <w:name w:val="header"/>
    <w:basedOn w:val="Normal"/>
    <w:link w:val="HeaderChar"/>
    <w:uiPriority w:val="99"/>
    <w:unhideWhenUsed/>
    <w:rsid w:val="00FD305D"/>
    <w:pPr>
      <w:tabs>
        <w:tab w:val="center" w:pos="4680"/>
        <w:tab w:val="right" w:pos="9360"/>
      </w:tabs>
    </w:pPr>
  </w:style>
  <w:style w:type="character" w:customStyle="1" w:styleId="HeaderChar">
    <w:name w:val="Header Char"/>
    <w:basedOn w:val="DefaultParagraphFont"/>
    <w:link w:val="Header"/>
    <w:uiPriority w:val="99"/>
    <w:rsid w:val="00FD305D"/>
    <w:rPr>
      <w:rFonts w:eastAsia="Times New Roman" w:cs="Times New Roman"/>
      <w:sz w:val="26"/>
      <w:szCs w:val="26"/>
    </w:rPr>
  </w:style>
  <w:style w:type="paragraph" w:styleId="Footer">
    <w:name w:val="footer"/>
    <w:basedOn w:val="Normal"/>
    <w:link w:val="FooterChar"/>
    <w:uiPriority w:val="99"/>
    <w:unhideWhenUsed/>
    <w:rsid w:val="00FD305D"/>
    <w:pPr>
      <w:tabs>
        <w:tab w:val="center" w:pos="4680"/>
        <w:tab w:val="right" w:pos="9360"/>
      </w:tabs>
    </w:pPr>
  </w:style>
  <w:style w:type="character" w:customStyle="1" w:styleId="FooterChar">
    <w:name w:val="Footer Char"/>
    <w:basedOn w:val="DefaultParagraphFont"/>
    <w:link w:val="Footer"/>
    <w:uiPriority w:val="99"/>
    <w:rsid w:val="00FD305D"/>
    <w:rPr>
      <w:rFonts w:eastAsia="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A34"/>
    <w:pPr>
      <w:spacing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E54A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autoRedefine/>
    <w:rsid w:val="00E54A3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MMTopic1">
    <w:name w:val="MM Topic 1"/>
    <w:basedOn w:val="Heading1"/>
    <w:rsid w:val="00E54A34"/>
    <w:pPr>
      <w:keepLines w:val="0"/>
      <w:spacing w:before="240" w:after="60"/>
    </w:pPr>
    <w:rPr>
      <w:rFonts w:ascii="Arial" w:eastAsia="Times New Roman" w:hAnsi="Arial" w:cs="Arial"/>
      <w:color w:val="auto"/>
      <w:kern w:val="32"/>
      <w:sz w:val="32"/>
      <w:szCs w:val="32"/>
    </w:rPr>
  </w:style>
  <w:style w:type="character" w:customStyle="1" w:styleId="Heading1Char">
    <w:name w:val="Heading 1 Char"/>
    <w:basedOn w:val="DefaultParagraphFont"/>
    <w:link w:val="Heading1"/>
    <w:uiPriority w:val="9"/>
    <w:rsid w:val="00E54A34"/>
    <w:rPr>
      <w:rFonts w:asciiTheme="majorHAnsi" w:eastAsiaTheme="majorEastAsia" w:hAnsiTheme="majorHAnsi" w:cstheme="majorBidi"/>
      <w:b/>
      <w:bCs/>
      <w:color w:val="365F91" w:themeColor="accent1" w:themeShade="BF"/>
      <w:szCs w:val="28"/>
    </w:rPr>
  </w:style>
  <w:style w:type="paragraph" w:styleId="ListParagraph">
    <w:name w:val="List Paragraph"/>
    <w:basedOn w:val="Normal"/>
    <w:uiPriority w:val="34"/>
    <w:qFormat/>
    <w:rsid w:val="00111D4B"/>
    <w:pPr>
      <w:ind w:left="720"/>
      <w:contextualSpacing/>
    </w:pPr>
  </w:style>
  <w:style w:type="paragraph" w:styleId="Header">
    <w:name w:val="header"/>
    <w:basedOn w:val="Normal"/>
    <w:link w:val="HeaderChar"/>
    <w:uiPriority w:val="99"/>
    <w:unhideWhenUsed/>
    <w:rsid w:val="00FD305D"/>
    <w:pPr>
      <w:tabs>
        <w:tab w:val="center" w:pos="4680"/>
        <w:tab w:val="right" w:pos="9360"/>
      </w:tabs>
    </w:pPr>
  </w:style>
  <w:style w:type="character" w:customStyle="1" w:styleId="HeaderChar">
    <w:name w:val="Header Char"/>
    <w:basedOn w:val="DefaultParagraphFont"/>
    <w:link w:val="Header"/>
    <w:uiPriority w:val="99"/>
    <w:rsid w:val="00FD305D"/>
    <w:rPr>
      <w:rFonts w:eastAsia="Times New Roman" w:cs="Times New Roman"/>
      <w:sz w:val="26"/>
      <w:szCs w:val="26"/>
    </w:rPr>
  </w:style>
  <w:style w:type="paragraph" w:styleId="Footer">
    <w:name w:val="footer"/>
    <w:basedOn w:val="Normal"/>
    <w:link w:val="FooterChar"/>
    <w:uiPriority w:val="99"/>
    <w:unhideWhenUsed/>
    <w:rsid w:val="00FD305D"/>
    <w:pPr>
      <w:tabs>
        <w:tab w:val="center" w:pos="4680"/>
        <w:tab w:val="right" w:pos="9360"/>
      </w:tabs>
    </w:pPr>
  </w:style>
  <w:style w:type="character" w:customStyle="1" w:styleId="FooterChar">
    <w:name w:val="Footer Char"/>
    <w:basedOn w:val="DefaultParagraphFont"/>
    <w:link w:val="Footer"/>
    <w:uiPriority w:val="99"/>
    <w:rsid w:val="00FD305D"/>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2022-10-14T09:47:00Z</dcterms:created>
  <dcterms:modified xsi:type="dcterms:W3CDTF">2022-10-14T10:05:00Z</dcterms:modified>
</cp:coreProperties>
</file>